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C11" w:rsidRPr="00417C11" w:rsidRDefault="00417C11" w:rsidP="00417C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ГЛАВНЫЙ ГОСУДАРСТВЕННЫЙ САНИТАРНЫЙ ВРАЧ РОССИЙСКОЙ ФЕДЕРАЦИИ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27 августа 2015 года N 41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bookmarkStart w:id="0" w:name="_GoBack"/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 внесении изменений в </w:t>
      </w:r>
      <w:hyperlink r:id="rId4" w:anchor="6540IN" w:history="1">
        <w:r w:rsidRPr="00417C11">
          <w:rPr>
            <w:rFonts w:ascii="Arial" w:eastAsia="Times New Roman" w:hAnsi="Arial" w:cs="Arial"/>
            <w:b/>
            <w:bCs/>
            <w:color w:val="2C4B99"/>
            <w:sz w:val="24"/>
            <w:szCs w:val="24"/>
            <w:u w:val="single"/>
            <w:lang w:eastAsia="ru-RU"/>
          </w:rPr>
  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bookmarkEnd w:id="0"/>
    </w:p>
    <w:p w:rsidR="00417C11" w:rsidRPr="00417C11" w:rsidRDefault="00417C11" w:rsidP="00417C1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Утратило силу с 1 января 2021 года на основании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hyperlink r:id="rId5" w:anchor="6560IO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постановления Главного государственного санитарного врача</w:t>
        </w:r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br/>
          <w:t>Российской Федерации от 28 сентября 2020 года N 28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;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отменено с 1 января 2021 года на основании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hyperlink r:id="rId6" w:anchor="6520IM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постановления Правительства Российской Федерации</w:t>
        </w:r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br/>
          <w:t>от 8 октября 2020 года N 1631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____________________________________________________________________</w:t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</w:t>
      </w:r>
      <w:hyperlink r:id="rId7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Федеральным законом от 30.03.99 N 52-ФЗ "О санитарно-эпидемиологическом благополучии населения"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1999, N 14, ст.1650; 2002, N 1 (ч.1), ст.2; 2003, N 2, ст.167; N 27 (ч.1), ст.2700; 2004, N 35, ст.3607; 2005, N 19, ст.1752; 2006, N 1, ст.10; N 52 (ч.1), ст.5498; 2007 N 1 (ч.1), ст.21; ст.29; N 27, ст.3213; N 46, ст.5554; N 49, ст.6070; 2008, N 24, ст.2801; N 29 (ч.1), ст.3418; N 30 (ч.2), ст.3616; N 44, ст.4984; N 52 (ч.1), ст.6223; 2009, N 1, ст.17; 2010, N 40, ст.4969; 2011, N 1, ст.6; N 30 (ч.1), ст.4563, ст.4590, ст.4591, ст.4596; N 50, ст.7359; 2012, N 24, ст.3069; N 26, ст.3446; 2013, N 27, ст.3477; N 30 (ч.1), ст.4079; N 48, ст.6165; 2014, N 26 (ч.1), ст.3366, ст.3377; 2015, N 1 (ч.1), ст.11; N 27, ст.3951; N 29 (ч.1), ст.4339; N 29 (ч.1), ст.4359) и </w:t>
      </w:r>
      <w:hyperlink r:id="rId8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(Собрание законодательства Российской Федерации, 2000, N 31, ст.3295; 2004, N 8, ст.663; 2004, N 47, ст.4666; 2005, N 39, ст.3953)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постановляю: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Внести изменения в </w:t>
      </w:r>
      <w:hyperlink r:id="rId9" w:anchor="6540IN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утвержденные </w:t>
      </w:r>
      <w:hyperlink r:id="rId10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15.05.2013 N 26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(зарегистрировано в Минюсте России 29.05.2013, регистрационный N 28564, с </w:t>
      </w:r>
      <w:hyperlink r:id="rId11" w:anchor="6540IN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изменениями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внесенными </w:t>
      </w:r>
      <w:hyperlink r:id="rId12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20.07.2015 N 28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(зарегистрировано в Минюсте России 03.08.2015, 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регистрационный N 38312), (</w:t>
      </w:r>
      <w:hyperlink r:id="rId13" w:anchor="6500IL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приложение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spellStart"/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А.Ю.Попова</w:t>
      </w:r>
      <w:proofErr w:type="spellEnd"/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417C11" w:rsidRPr="00417C11" w:rsidRDefault="00417C11" w:rsidP="00417C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Зарегистрировано</w:t>
      </w:r>
    </w:p>
    <w:p w:rsidR="00417C11" w:rsidRPr="00417C11" w:rsidRDefault="00417C11" w:rsidP="00417C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Министерстве юстиции</w:t>
      </w:r>
    </w:p>
    <w:p w:rsidR="00417C11" w:rsidRPr="00417C11" w:rsidRDefault="00417C11" w:rsidP="00417C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Российской Федерации</w:t>
      </w:r>
    </w:p>
    <w:p w:rsidR="00417C11" w:rsidRPr="00417C11" w:rsidRDefault="00417C11" w:rsidP="00417C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 сентября 2015 года,</w:t>
      </w:r>
    </w:p>
    <w:p w:rsidR="00417C11" w:rsidRPr="00417C11" w:rsidRDefault="00417C11" w:rsidP="00417C1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регистрационный N 38824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УТВЕРЖДЕНЫ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постановлением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Главного государственного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санитарного врача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Российской Федерации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27 августа 2015 года N 41</w:t>
      </w:r>
    </w:p>
    <w:p w:rsidR="00417C11" w:rsidRPr="00417C11" w:rsidRDefault="00417C11" w:rsidP="00417C1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Изменения в </w:t>
      </w:r>
      <w:hyperlink r:id="rId14" w:anchor="6540IN" w:history="1">
        <w:r w:rsidRPr="00417C11">
          <w:rPr>
            <w:rFonts w:ascii="Arial" w:eastAsia="Times New Roman" w:hAnsi="Arial" w:cs="Arial"/>
            <w:b/>
            <w:bCs/>
            <w:color w:val="2C4B99"/>
            <w:sz w:val="24"/>
            <w:szCs w:val="24"/>
            <w:u w:val="single"/>
            <w:lang w:eastAsia="ru-RU"/>
          </w:rPr>
  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Внести следующие изменения в </w:t>
      </w:r>
      <w:hyperlink r:id="rId15" w:anchor="6540IN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СанПиН 2.4.1.3049-13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: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1. </w:t>
      </w:r>
      <w:hyperlink r:id="rId16" w:anchor="6580IP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 1.1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изложить в редакции: "Настоящие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независимо от вида, организационно-правовых форм и форм собственности, а также при осуществлении деятельности по уходу и присмотру в дошкольных группах, размещенных во встроенных, встроенно-пристроенных к жилым домам зданиях (помещениях) и зданиях административного общественного назначения (кроме административных зданий промышленных предприятий), независимо от вида, организационно-правовых форм и форм собственности.".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Второй абзац </w:t>
      </w:r>
      <w:hyperlink r:id="rId17" w:anchor="65C0IR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1.3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изложить в редакции: "Санитарные правила не распространяются на дошкольные группы, размещенные в жилых помещениях жилищного фонда".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В </w:t>
      </w:r>
      <w:hyperlink r:id="rId18" w:anchor="65E0IS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1.4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после слов ", а также на дошкольные образовательные организации, осуществляющие услуги по развитию детей" дополнить словами "и дошкольные группы по уходу и присмотру".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В первом абзаце </w:t>
      </w:r>
      <w:hyperlink r:id="rId19" w:anchor="7DC0K7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1.8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слова "до 7 лет" заменить словами "до прекращения образовательных отношений".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В абзаце первом </w:t>
      </w:r>
      <w:hyperlink r:id="rId20" w:anchor="7DI0K9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3.1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 после слов "и полосой зеленых насаждений" дополнить через запятую словами ", при наличии у дошкольной образовательной 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организации собственной территории.".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Абзац четвертый и пятый </w:t>
      </w:r>
      <w:hyperlink r:id="rId21" w:anchor="7DS0KE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3.6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редакции: "Для дошкольных образовательных организаций, оказывающих услуги по присмотру и уходу за детьми допускается использование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В </w:t>
      </w:r>
      <w:hyperlink r:id="rId22" w:anchor="7DK0K8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3.15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после слов "При обнаружении возбудителей паразитарных" дополнить словами "и инфекционных".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Абзац третий </w:t>
      </w:r>
      <w:hyperlink r:id="rId23" w:anchor="7DS0KC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3.19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изложить в редакции: "В зимнее время очистка территории (подходы к зданию, пути движения, дорожки, площадки зоны отдыха и игр) от снега проводится по мере необходимости, использование химических реагентов не допускается.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Абзац третий в </w:t>
      </w:r>
      <w:hyperlink r:id="rId24" w:anchor="7E40KG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4.1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изложить в редакции: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пристроенных). При наличии отдельно огороженной территории оборудуется самостоятельный вход для детей и выезд (въезд) для автотранспорта.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10. </w:t>
      </w:r>
      <w:hyperlink r:id="rId25" w:anchor="8OS0LR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 6.13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дополнить четвертым абзацем в редакции: "Количество кроватей должно соответствовать количеству детей, находящихся в группе".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11. </w:t>
      </w:r>
      <w:hyperlink r:id="rId26" w:anchor="8P00LT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 6.15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исключить.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12. </w:t>
      </w:r>
      <w:hyperlink r:id="rId27" w:anchor="8OU0LQ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 7.4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изложить в редакции: "При одностороннем освещении групповых помещений столы для обучения детей должны размещаться на расстоянии не более 6 метров от </w:t>
      </w:r>
      <w:proofErr w:type="spellStart"/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светонесущей</w:t>
      </w:r>
      <w:proofErr w:type="spellEnd"/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стены.".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Абзац второй </w:t>
      </w:r>
      <w:hyperlink r:id="rId28" w:anchor="8P60LT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8.5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изложить в редакции: "Проветривание проводится не менее 10 минут через каждые 1,5 часа. В помещениях групповых и спальнях во всех климатических районах, кроме IA, IБ, IГ климатических подрайонов обеспечивается естественное сквозное или угловое проветривание. Сквозное проветривание в присутствии детей не проводится. Проветривание через туалетные комнаты не допускается.".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В </w:t>
      </w:r>
      <w:hyperlink r:id="rId29" w:anchor="8PC0LU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10.7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слова "с таблицей 4 Приложения N 1" заменить на "с таблицей 5 Приложения N 1".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В </w:t>
      </w:r>
      <w:hyperlink r:id="rId30" w:anchor="8PM0M1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пунктах 11.9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 </w:t>
      </w:r>
      <w:hyperlink r:id="rId31" w:anchor="8PO0M2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11.10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слова "непрерывной непосредственно образовательной деятельности" и в </w:t>
      </w:r>
      <w:hyperlink r:id="rId32" w:anchor="8PS0M4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11.12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"непосредственно образовательной деятельности" заменить на "непрерывной образовательной деятельности" в соответствующих падежах.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После </w:t>
      </w:r>
      <w:hyperlink r:id="rId33" w:anchor="8PS0M0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14.6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исключить нумерацию пункта "14.5", начинающегося со слов "14.5. Масло сливочное хранится..." и считать его абзацем вторым пункта 14.6, начинающегося со слов "Молоко хранится в той же таре...".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17. Нумерацию </w:t>
      </w:r>
      <w:hyperlink r:id="rId34" w:anchor="8PS0M0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14.6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начинающегося со слов "</w:t>
      </w:r>
      <w:proofErr w:type="gramStart"/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Кисло-молочные</w:t>
      </w:r>
      <w:proofErr w:type="gramEnd"/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 другие готовые к употреблению ..." исключить и считать его абзацем двенадцатым пункта 14.6, начинающегося со слов "Молоко хранится в той же таре...".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18. </w:t>
      </w:r>
      <w:hyperlink r:id="rId35" w:anchor="8Q00LV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 15.11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изложить в новой редакции: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"15.11. Кратность приема пищи и режим питания детей по отдельным приемам пищи (завтрак, второй завтрак, обед, полдник, ужин, второй ужин), определяется временем пребывания детей и режимом работы дошкольной образовательной организации.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8-10-часовом пребывании детей, организуется 3-4 разовое питание, при 10,5-12-часовом - 4-5 разовое питание, при 13-24-часовом - 5-6 разовое питание. Между завтраком и обедом возможна организация второго завтрака.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детей, начиная с 9-месячного возраста, оптимальным является прием пищи с интервалом не более 4 часов.".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 В абзаце втором </w:t>
      </w:r>
      <w:hyperlink r:id="rId36" w:anchor="8QE0M3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 19.1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слова "Работники палаточного лагеря" заменить на "Работники дошкольной образовательной организации".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20. По всему тексту </w:t>
      </w:r>
      <w:hyperlink r:id="rId37" w:anchor="6540IN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санитарных правил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слова "дезинфицирующие" заменить словами "дезинфекционными" в соответствующем падеже.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21. В </w:t>
      </w:r>
      <w:hyperlink r:id="rId38" w:anchor="8Q00LU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таблице 1 Приложения N 1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исключить строку "групповая".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22. </w:t>
      </w:r>
      <w:hyperlink r:id="rId39" w:anchor="8QI0M4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Приложение N 3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редакции: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"Требования к температуре воздуха и кратности воздухообмена в основных помещениях дошкольных образовательных организаций в разных климатических районах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8"/>
        <w:gridCol w:w="1336"/>
        <w:gridCol w:w="1230"/>
        <w:gridCol w:w="1316"/>
        <w:gridCol w:w="1059"/>
        <w:gridCol w:w="1316"/>
      </w:tblGrid>
      <w:tr w:rsidR="00417C11" w:rsidRPr="00417C11" w:rsidTr="00417C11">
        <w:trPr>
          <w:trHeight w:val="15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t° (С) -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Кратность обмена воздуха в 1 час</w:t>
            </w:r>
          </w:p>
        </w:tc>
      </w:tr>
      <w:tr w:rsidR="00417C11" w:rsidRPr="00417C11" w:rsidTr="00417C11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ниже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I А, Б, Г климатических районах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других климатических районах</w:t>
            </w:r>
          </w:p>
        </w:tc>
      </w:tr>
      <w:tr w:rsidR="00417C11" w:rsidRPr="00417C11" w:rsidTr="00417C11"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приток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вытяжка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приток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вытяжка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Приемные, игровые ясельных групповых ячеек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Приемные, игровые младшей, средней, старшей групповых ячеек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Спальни всех групповых ячеек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Туалетные ясельных групп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Туалетные дошкольных групп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 медицинского назначения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Залы для муз</w:t>
            </w:r>
            <w:proofErr w:type="gramStart"/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гимнастических занятий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Прогулочные веранды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12</w:t>
            </w:r>
          </w:p>
        </w:tc>
        <w:tc>
          <w:tcPr>
            <w:tcW w:w="5544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расчету, но не менее 20 м</w:t>
            </w:r>
            <w:r w:rsidRPr="00417C1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EBA4832" wp14:editId="43D07BE5">
                      <wp:extent cx="104775" cy="219075"/>
                      <wp:effectExtent l="0" t="0" r="0" b="0"/>
                      <wp:docPr id="1" name="AutoShape 1" descr="data:image;base64,R0lGODdhCwAXAIABAAAAAP///ywAAAAACwAXAAACGYyPqcttABc4s1VpL9OKJw9FzkiW5ommSgEAOw==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6D7928" id="AutoShape 1" o:spid="_x0000_s1026" alt="data:image;base64,R0lGODdhCwAXAIABAAAAAP///ywAAAAACwAXAAACGYyPqcttABc4s1VpL9OKJw9FzkiW5ommSgEAOw==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 1 ребенка</w:t>
            </w: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Зал </w:t>
            </w:r>
            <w:proofErr w:type="gramStart"/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ванной бассейна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29</w:t>
            </w:r>
          </w:p>
        </w:tc>
        <w:tc>
          <w:tcPr>
            <w:tcW w:w="554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Раздевалка </w:t>
            </w:r>
            <w:proofErr w:type="gramStart"/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душевой бассейна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554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C11" w:rsidRPr="00417C11" w:rsidTr="00417C1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Отапливаемые переходы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15</w:t>
            </w:r>
          </w:p>
        </w:tc>
        <w:tc>
          <w:tcPr>
            <w:tcW w:w="5544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23. В абзаце 23 </w:t>
      </w:r>
      <w:hyperlink r:id="rId40" w:anchor="8QI0M3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Приложения N 9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после слова "мороженое" добавить слова в скобках "(на основе растительных жиров)".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24. В </w:t>
      </w:r>
      <w:hyperlink r:id="rId41" w:anchor="8QU0M9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5 Примечания к Приложению N 10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слова "Приложение 8" заменить на "Приложение 11".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25. </w:t>
      </w:r>
      <w:hyperlink r:id="rId42" w:anchor="8Q60LV" w:history="1">
        <w:r w:rsidRPr="00417C11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Приложение N 15</w:t>
        </w:r>
      </w:hyperlink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изложить в редакции:</w:t>
      </w: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417C11" w:rsidRPr="00417C11" w:rsidRDefault="00417C11" w:rsidP="00417C1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Примерная схема питания детей первого года жизни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6"/>
        <w:gridCol w:w="831"/>
        <w:gridCol w:w="830"/>
        <w:gridCol w:w="860"/>
        <w:gridCol w:w="860"/>
        <w:gridCol w:w="814"/>
        <w:gridCol w:w="814"/>
        <w:gridCol w:w="950"/>
        <w:gridCol w:w="950"/>
      </w:tblGrid>
      <w:tr w:rsidR="00417C11" w:rsidRPr="00417C11" w:rsidTr="00417C11">
        <w:trPr>
          <w:trHeight w:val="15"/>
        </w:trPr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17C11" w:rsidRPr="00417C11" w:rsidRDefault="00417C11" w:rsidP="00417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850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(месяцы жизни)</w:t>
            </w:r>
          </w:p>
        </w:tc>
      </w:tr>
      <w:tr w:rsidR="00417C11" w:rsidRPr="00417C11" w:rsidTr="00417C11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продуктов и блюд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9-12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Женское молоко, адаптированная молочная смесь или последующие молочные смеси (мл)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800-900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800-900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800-900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200-400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200-400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фруктовые соки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90-100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фруктовое пюре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90-100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творог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желток (шт.)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овощное пюре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100-150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100-150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мясное пюре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60-70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рыбное пюре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30-60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кефир и другие неадаптированные кисломолочные продукты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цельное молоко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200*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200*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200**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200**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 (пшеничный, в/с)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сухари, печенье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растительное масло (мл)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17C11" w:rsidRPr="00417C11" w:rsidTr="00417C11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сливочное масло (г)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17C11" w:rsidRPr="00417C11" w:rsidTr="00417C11">
        <w:tc>
          <w:tcPr>
            <w:tcW w:w="1164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17C11" w:rsidRPr="00417C11" w:rsidRDefault="00417C11" w:rsidP="00417C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Примечание:</w:t>
            </w: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*</w:t>
            </w:r>
            <w:proofErr w:type="gramEnd"/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приготовления каш.</w:t>
            </w: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17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** В зависимости от количества потребляемой молочной смеси или женского молока.</w:t>
            </w:r>
          </w:p>
        </w:tc>
      </w:tr>
    </w:tbl>
    <w:p w:rsidR="00417C11" w:rsidRPr="00417C11" w:rsidRDefault="00417C11" w:rsidP="00417C1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417C11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EF7AB0" w:rsidRDefault="00EF7AB0"/>
    <w:sectPr w:rsidR="00EF7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EA5"/>
    <w:rsid w:val="00215EA5"/>
    <w:rsid w:val="00417C11"/>
    <w:rsid w:val="00EF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287463-69A9-4BBD-9093-6649D2F1D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5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3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cntd.ru/document/420300289" TargetMode="External"/><Relationship Id="rId18" Type="http://schemas.openxmlformats.org/officeDocument/2006/relationships/hyperlink" Target="https://docs.cntd.ru/document/499023522" TargetMode="External"/><Relationship Id="rId26" Type="http://schemas.openxmlformats.org/officeDocument/2006/relationships/hyperlink" Target="https://docs.cntd.ru/document/499023522" TargetMode="External"/><Relationship Id="rId39" Type="http://schemas.openxmlformats.org/officeDocument/2006/relationships/hyperlink" Target="https://docs.cntd.ru/document/499023522" TargetMode="External"/><Relationship Id="rId21" Type="http://schemas.openxmlformats.org/officeDocument/2006/relationships/hyperlink" Target="https://docs.cntd.ru/document/499023522" TargetMode="External"/><Relationship Id="rId34" Type="http://schemas.openxmlformats.org/officeDocument/2006/relationships/hyperlink" Target="https://docs.cntd.ru/document/499023522" TargetMode="External"/><Relationship Id="rId42" Type="http://schemas.openxmlformats.org/officeDocument/2006/relationships/hyperlink" Target="https://docs.cntd.ru/document/499023522" TargetMode="External"/><Relationship Id="rId7" Type="http://schemas.openxmlformats.org/officeDocument/2006/relationships/hyperlink" Target="https://docs.cntd.ru/document/90172963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499023522" TargetMode="External"/><Relationship Id="rId20" Type="http://schemas.openxmlformats.org/officeDocument/2006/relationships/hyperlink" Target="https://docs.cntd.ru/document/499023522" TargetMode="External"/><Relationship Id="rId29" Type="http://schemas.openxmlformats.org/officeDocument/2006/relationships/hyperlink" Target="https://docs.cntd.ru/document/499023522" TargetMode="External"/><Relationship Id="rId41" Type="http://schemas.openxmlformats.org/officeDocument/2006/relationships/hyperlink" Target="https://docs.cntd.ru/document/499023522" TargetMode="External"/><Relationship Id="rId1" Type="http://schemas.openxmlformats.org/officeDocument/2006/relationships/styles" Target="styles.xml"/><Relationship Id="rId6" Type="http://schemas.openxmlformats.org/officeDocument/2006/relationships/hyperlink" Target="https://docs.cntd.ru/document/565983838" TargetMode="External"/><Relationship Id="rId11" Type="http://schemas.openxmlformats.org/officeDocument/2006/relationships/hyperlink" Target="https://docs.cntd.ru/document/420292122" TargetMode="External"/><Relationship Id="rId24" Type="http://schemas.openxmlformats.org/officeDocument/2006/relationships/hyperlink" Target="https://docs.cntd.ru/document/499023522" TargetMode="External"/><Relationship Id="rId32" Type="http://schemas.openxmlformats.org/officeDocument/2006/relationships/hyperlink" Target="https://docs.cntd.ru/document/499023522" TargetMode="External"/><Relationship Id="rId37" Type="http://schemas.openxmlformats.org/officeDocument/2006/relationships/hyperlink" Target="https://docs.cntd.ru/document/499023522" TargetMode="External"/><Relationship Id="rId40" Type="http://schemas.openxmlformats.org/officeDocument/2006/relationships/hyperlink" Target="https://docs.cntd.ru/document/499023522" TargetMode="External"/><Relationship Id="rId5" Type="http://schemas.openxmlformats.org/officeDocument/2006/relationships/hyperlink" Target="https://docs.cntd.ru/document/566085656" TargetMode="External"/><Relationship Id="rId15" Type="http://schemas.openxmlformats.org/officeDocument/2006/relationships/hyperlink" Target="https://docs.cntd.ru/document/499023522" TargetMode="External"/><Relationship Id="rId23" Type="http://schemas.openxmlformats.org/officeDocument/2006/relationships/hyperlink" Target="https://docs.cntd.ru/document/499023522" TargetMode="External"/><Relationship Id="rId28" Type="http://schemas.openxmlformats.org/officeDocument/2006/relationships/hyperlink" Target="https://docs.cntd.ru/document/499023522" TargetMode="External"/><Relationship Id="rId36" Type="http://schemas.openxmlformats.org/officeDocument/2006/relationships/hyperlink" Target="https://docs.cntd.ru/document/499023522" TargetMode="External"/><Relationship Id="rId10" Type="http://schemas.openxmlformats.org/officeDocument/2006/relationships/hyperlink" Target="https://docs.cntd.ru/document/499023522" TargetMode="External"/><Relationship Id="rId19" Type="http://schemas.openxmlformats.org/officeDocument/2006/relationships/hyperlink" Target="https://docs.cntd.ru/document/499023522" TargetMode="External"/><Relationship Id="rId31" Type="http://schemas.openxmlformats.org/officeDocument/2006/relationships/hyperlink" Target="https://docs.cntd.ru/document/499023522" TargetMode="External"/><Relationship Id="rId44" Type="http://schemas.openxmlformats.org/officeDocument/2006/relationships/theme" Target="theme/theme1.xml"/><Relationship Id="rId4" Type="http://schemas.openxmlformats.org/officeDocument/2006/relationships/hyperlink" Target="https://docs.cntd.ru/document/499023522" TargetMode="External"/><Relationship Id="rId9" Type="http://schemas.openxmlformats.org/officeDocument/2006/relationships/hyperlink" Target="https://docs.cntd.ru/document/499023522" TargetMode="External"/><Relationship Id="rId14" Type="http://schemas.openxmlformats.org/officeDocument/2006/relationships/hyperlink" Target="https://docs.cntd.ru/document/499023522" TargetMode="External"/><Relationship Id="rId22" Type="http://schemas.openxmlformats.org/officeDocument/2006/relationships/hyperlink" Target="https://docs.cntd.ru/document/499023522" TargetMode="External"/><Relationship Id="rId27" Type="http://schemas.openxmlformats.org/officeDocument/2006/relationships/hyperlink" Target="https://docs.cntd.ru/document/499023522" TargetMode="External"/><Relationship Id="rId30" Type="http://schemas.openxmlformats.org/officeDocument/2006/relationships/hyperlink" Target="https://docs.cntd.ru/document/499023522" TargetMode="External"/><Relationship Id="rId35" Type="http://schemas.openxmlformats.org/officeDocument/2006/relationships/hyperlink" Target="https://docs.cntd.ru/document/499023522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docs.cntd.ru/document/901765645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docs.cntd.ru/document/420292122" TargetMode="External"/><Relationship Id="rId17" Type="http://schemas.openxmlformats.org/officeDocument/2006/relationships/hyperlink" Target="https://docs.cntd.ru/document/499023522" TargetMode="External"/><Relationship Id="rId25" Type="http://schemas.openxmlformats.org/officeDocument/2006/relationships/hyperlink" Target="https://docs.cntd.ru/document/499023522" TargetMode="External"/><Relationship Id="rId33" Type="http://schemas.openxmlformats.org/officeDocument/2006/relationships/hyperlink" Target="https://docs.cntd.ru/document/499023522" TargetMode="External"/><Relationship Id="rId38" Type="http://schemas.openxmlformats.org/officeDocument/2006/relationships/hyperlink" Target="https://docs.cntd.ru/document/4990235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1932</Words>
  <Characters>11017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2025-08-27T07:57:00Z</dcterms:created>
  <dcterms:modified xsi:type="dcterms:W3CDTF">2025-08-27T07:57:00Z</dcterms:modified>
</cp:coreProperties>
</file>